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195D2" w14:textId="7ED0C61B" w:rsidR="007325F6" w:rsidRPr="00AA7965" w:rsidRDefault="00AA7965" w:rsidP="00AA7965">
      <w:pPr>
        <w:pStyle w:val="Caption"/>
        <w:spacing w:after="0" w:line="360" w:lineRule="auto"/>
        <w:rPr>
          <w:rFonts w:cs="Times New Roman"/>
          <w:i w:val="0"/>
          <w:iCs w:val="0"/>
          <w:color w:val="000000"/>
        </w:rPr>
      </w:pPr>
      <w:r w:rsidRPr="004D222D">
        <w:rPr>
          <w:rFonts w:cs="Times New Roman"/>
          <w:b/>
          <w:bCs/>
          <w:i w:val="0"/>
          <w:iCs w:val="0"/>
        </w:rPr>
        <w:t xml:space="preserve">Tabel </w:t>
      </w:r>
      <w:r w:rsidRPr="004D222D">
        <w:rPr>
          <w:rFonts w:cs="Times New Roman"/>
          <w:b/>
          <w:bCs/>
          <w:i w:val="0"/>
          <w:iCs w:val="0"/>
        </w:rPr>
        <w:fldChar w:fldCharType="begin"/>
      </w:r>
      <w:r w:rsidRPr="004D222D">
        <w:rPr>
          <w:rFonts w:cs="Times New Roman"/>
          <w:b/>
          <w:bCs/>
          <w:i w:val="0"/>
          <w:iCs w:val="0"/>
        </w:rPr>
        <w:instrText xml:space="preserve"> SEQ Tabel \* ARABIC </w:instrText>
      </w:r>
      <w:r w:rsidRPr="004D222D">
        <w:rPr>
          <w:rFonts w:cs="Times New Roman"/>
          <w:b/>
          <w:bCs/>
          <w:i w:val="0"/>
          <w:iCs w:val="0"/>
        </w:rPr>
        <w:fldChar w:fldCharType="separate"/>
      </w:r>
      <w:r w:rsidRPr="004D222D">
        <w:rPr>
          <w:rFonts w:cs="Times New Roman"/>
          <w:b/>
          <w:bCs/>
          <w:i w:val="0"/>
          <w:iCs w:val="0"/>
          <w:noProof/>
        </w:rPr>
        <w:t>1</w:t>
      </w:r>
      <w:r w:rsidRPr="004D222D">
        <w:rPr>
          <w:rFonts w:cs="Times New Roman"/>
          <w:b/>
          <w:bCs/>
          <w:i w:val="0"/>
          <w:iCs w:val="0"/>
        </w:rPr>
        <w:fldChar w:fldCharType="end"/>
      </w:r>
      <w:r w:rsidRPr="004D222D">
        <w:rPr>
          <w:rFonts w:cs="Times New Roman"/>
          <w:b/>
          <w:bCs/>
          <w:i w:val="0"/>
          <w:iCs w:val="0"/>
        </w:rPr>
        <w:t>.</w:t>
      </w:r>
      <w:r w:rsidRPr="004D222D">
        <w:rPr>
          <w:rFonts w:cs="Times New Roman"/>
          <w:i w:val="0"/>
          <w:iCs w:val="0"/>
        </w:rPr>
        <w:t xml:space="preserve"> Data Hasil Pengujian Pada Laju Aliran </w:t>
      </w:r>
      <w:r w:rsidRPr="004D222D">
        <w:rPr>
          <w:rFonts w:cs="Times New Roman"/>
        </w:rPr>
        <w:t>(Flowrate)</w:t>
      </w:r>
      <w:r w:rsidRPr="004D222D">
        <w:rPr>
          <w:rFonts w:cs="Times New Roman"/>
          <w:i w:val="0"/>
          <w:iCs w:val="0"/>
        </w:rPr>
        <w:t xml:space="preserve"> 6 Liter/ Menit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1359"/>
        <w:gridCol w:w="1359"/>
        <w:gridCol w:w="1209"/>
        <w:gridCol w:w="1291"/>
        <w:gridCol w:w="1318"/>
        <w:gridCol w:w="1316"/>
      </w:tblGrid>
      <w:tr w:rsidR="00AA7965" w:rsidRPr="004D222D" w14:paraId="615CBA4D" w14:textId="77777777" w:rsidTr="007611E8">
        <w:trPr>
          <w:trHeight w:val="327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16CA5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Laju aliran</w:t>
            </w: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6  Liter/menit</w:t>
            </w:r>
          </w:p>
        </w:tc>
      </w:tr>
      <w:tr w:rsidR="00AA7965" w:rsidRPr="004D222D" w14:paraId="7765A248" w14:textId="77777777" w:rsidTr="007611E8">
        <w:trPr>
          <w:trHeight w:val="327"/>
          <w:jc w:val="center"/>
        </w:trPr>
        <w:tc>
          <w:tcPr>
            <w:tcW w:w="650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D64083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506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9D1E6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Projecting Edge Sudden Enlagement</w:t>
            </w:r>
          </w:p>
        </w:tc>
        <w:tc>
          <w:tcPr>
            <w:tcW w:w="1385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A4DE4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Square Edge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Sudden Enlagement</w:t>
            </w:r>
          </w:p>
        </w:tc>
        <w:tc>
          <w:tcPr>
            <w:tcW w:w="1459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F09A8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Rounded Edge Sudden Enlagement</w:t>
            </w:r>
          </w:p>
        </w:tc>
      </w:tr>
      <w:tr w:rsidR="00AA7965" w:rsidRPr="004D222D" w14:paraId="65928140" w14:textId="77777777" w:rsidTr="007611E8">
        <w:trPr>
          <w:trHeight w:val="133"/>
          <w:jc w:val="center"/>
        </w:trPr>
        <w:tc>
          <w:tcPr>
            <w:tcW w:w="650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F918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4FAF8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0EB28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E4AE8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075831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CF14A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586E7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</w:tr>
      <w:tr w:rsidR="00AA7965" w:rsidRPr="004D222D" w14:paraId="2B9A601F" w14:textId="77777777" w:rsidTr="007611E8">
        <w:trPr>
          <w:trHeight w:val="368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75730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CABA4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58C40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652E2B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A8D12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6BD0F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3C050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7965" w:rsidRPr="004D222D" w14:paraId="7CB949C4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66590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72649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89E92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C206A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87440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49ECA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08A54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7965" w:rsidRPr="004D222D" w14:paraId="5AFAFE5C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4FCE2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A4820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1C90D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3EC992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BBAD2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EF92E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E395E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7965" w:rsidRPr="004D222D" w14:paraId="18989012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FCECC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Rata-rata (m)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149AE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0,0086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889A5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0,0056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95DB6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103DB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0,0063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1D64C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0,0096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B046C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0,0066</w:t>
            </w:r>
          </w:p>
        </w:tc>
      </w:tr>
      <w:tr w:rsidR="00AA7965" w:rsidRPr="004D222D" w14:paraId="3ABEC997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DBD07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P (Pa)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D93B7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84,37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CB6D6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54,94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31814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88,29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F387D3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61,80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28A8A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94,18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C052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64,75</w:t>
            </w:r>
          </w:p>
        </w:tc>
      </w:tr>
      <w:tr w:rsidR="00AA7965" w:rsidRPr="004D222D" w14:paraId="0DEC6E3D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487B9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V (m/s)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B9887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11,73</w:t>
            </w:r>
          </w:p>
        </w:tc>
        <w:tc>
          <w:tcPr>
            <w:tcW w:w="7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B479A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9,47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1AB8EED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96E7B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10,04</w:t>
            </w:r>
          </w:p>
        </w:tc>
        <w:tc>
          <w:tcPr>
            <w:tcW w:w="73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4484F1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12,39</w:t>
            </w:r>
          </w:p>
        </w:tc>
        <w:tc>
          <w:tcPr>
            <w:tcW w:w="72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ACD821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10,28</w:t>
            </w:r>
          </w:p>
        </w:tc>
      </w:tr>
      <w:tr w:rsidR="00AA7965" w:rsidRPr="004D222D" w14:paraId="49B734AF" w14:textId="77777777" w:rsidTr="007611E8">
        <w:trPr>
          <w:trHeight w:val="383"/>
          <w:jc w:val="center"/>
        </w:trPr>
        <w:tc>
          <w:tcPr>
            <w:tcW w:w="6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4DE49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hl</m:t>
              </m:r>
            </m:oMath>
            <w:r w:rsidRPr="007E5A56">
              <w:rPr>
                <w:rFonts w:ascii="Times New Roman" w:hAnsi="Times New Roman"/>
                <w:b/>
                <w:bCs/>
                <w:sz w:val="24"/>
                <w:szCs w:val="24"/>
              </w:rPr>
              <w:t>(m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06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46505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D222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85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83EB6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59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EA75D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,88</w:t>
            </w:r>
          </w:p>
        </w:tc>
      </w:tr>
    </w:tbl>
    <w:p w14:paraId="09408ABA" w14:textId="77777777" w:rsidR="00AA7965" w:rsidRDefault="00AA7965"/>
    <w:p w14:paraId="7628DC91" w14:textId="77777777" w:rsidR="00AA7965" w:rsidRPr="004D222D" w:rsidRDefault="00AA7965" w:rsidP="00AA7965">
      <w:pPr>
        <w:pStyle w:val="Caption"/>
        <w:keepNext/>
        <w:spacing w:after="0" w:line="360" w:lineRule="auto"/>
        <w:rPr>
          <w:rFonts w:cs="Times New Roman"/>
          <w:i w:val="0"/>
          <w:iCs w:val="0"/>
        </w:rPr>
      </w:pPr>
      <w:r w:rsidRPr="004D222D">
        <w:rPr>
          <w:rFonts w:cs="Times New Roman"/>
          <w:b/>
          <w:bCs/>
          <w:i w:val="0"/>
          <w:iCs w:val="0"/>
        </w:rPr>
        <w:t xml:space="preserve">Tabel </w:t>
      </w:r>
      <w:r w:rsidRPr="004D222D">
        <w:rPr>
          <w:rFonts w:cs="Times New Roman"/>
          <w:b/>
          <w:bCs/>
          <w:i w:val="0"/>
          <w:iCs w:val="0"/>
        </w:rPr>
        <w:fldChar w:fldCharType="begin"/>
      </w:r>
      <w:r w:rsidRPr="004D222D">
        <w:rPr>
          <w:rFonts w:cs="Times New Roman"/>
          <w:b/>
          <w:bCs/>
          <w:i w:val="0"/>
          <w:iCs w:val="0"/>
        </w:rPr>
        <w:instrText xml:space="preserve"> SEQ Tabel \* ARABIC </w:instrText>
      </w:r>
      <w:r w:rsidRPr="004D222D">
        <w:rPr>
          <w:rFonts w:cs="Times New Roman"/>
          <w:b/>
          <w:bCs/>
          <w:i w:val="0"/>
          <w:iCs w:val="0"/>
        </w:rPr>
        <w:fldChar w:fldCharType="separate"/>
      </w:r>
      <w:r w:rsidRPr="004D222D">
        <w:rPr>
          <w:rFonts w:cs="Times New Roman"/>
          <w:b/>
          <w:bCs/>
          <w:i w:val="0"/>
          <w:iCs w:val="0"/>
          <w:noProof/>
        </w:rPr>
        <w:t>2</w:t>
      </w:r>
      <w:r w:rsidRPr="004D222D">
        <w:rPr>
          <w:rFonts w:cs="Times New Roman"/>
          <w:b/>
          <w:bCs/>
          <w:i w:val="0"/>
          <w:iCs w:val="0"/>
        </w:rPr>
        <w:fldChar w:fldCharType="end"/>
      </w:r>
      <w:r w:rsidRPr="004D222D">
        <w:rPr>
          <w:rFonts w:cs="Times New Roman"/>
          <w:i w:val="0"/>
          <w:iCs w:val="0"/>
        </w:rPr>
        <w:t xml:space="preserve">. Data Hasil Pengujian Pada Laju Aliran </w:t>
      </w:r>
      <w:r w:rsidRPr="004D222D">
        <w:rPr>
          <w:rFonts w:cs="Times New Roman"/>
        </w:rPr>
        <w:t>(Flowrate)</w:t>
      </w:r>
      <w:r w:rsidRPr="004D222D">
        <w:rPr>
          <w:rFonts w:cs="Times New Roman"/>
          <w:i w:val="0"/>
          <w:iCs w:val="0"/>
        </w:rPr>
        <w:t xml:space="preserve"> 4 Liter/ Menit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6"/>
        <w:gridCol w:w="1350"/>
        <w:gridCol w:w="1352"/>
        <w:gridCol w:w="1256"/>
        <w:gridCol w:w="1256"/>
        <w:gridCol w:w="1258"/>
        <w:gridCol w:w="1338"/>
      </w:tblGrid>
      <w:tr w:rsidR="00AA7965" w:rsidRPr="004D222D" w14:paraId="33878466" w14:textId="77777777" w:rsidTr="007611E8">
        <w:trPr>
          <w:trHeight w:val="327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B29EEB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Laju aliran</w:t>
            </w: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Liter/menit</w:t>
            </w:r>
          </w:p>
        </w:tc>
      </w:tr>
      <w:tr w:rsidR="00AA7965" w:rsidRPr="004D222D" w14:paraId="7E99636B" w14:textId="77777777" w:rsidTr="007611E8">
        <w:trPr>
          <w:trHeight w:val="327"/>
          <w:jc w:val="center"/>
        </w:trPr>
        <w:tc>
          <w:tcPr>
            <w:tcW w:w="673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0EF0D8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497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6D10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Projecting Edge Sudden Enlagement</w:t>
            </w:r>
          </w:p>
        </w:tc>
        <w:tc>
          <w:tcPr>
            <w:tcW w:w="1392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DE36B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Square Edge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Sudden Enlagement</w:t>
            </w:r>
          </w:p>
        </w:tc>
        <w:tc>
          <w:tcPr>
            <w:tcW w:w="1438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A4C9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Rounded Edge Sudden Enlagement</w:t>
            </w:r>
          </w:p>
        </w:tc>
      </w:tr>
      <w:tr w:rsidR="00AA7965" w:rsidRPr="004D222D" w14:paraId="131AEBCF" w14:textId="77777777" w:rsidTr="007611E8">
        <w:trPr>
          <w:trHeight w:val="133"/>
          <w:jc w:val="center"/>
        </w:trPr>
        <w:tc>
          <w:tcPr>
            <w:tcW w:w="673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87F7E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3E58D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E24C7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9BC1A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60F065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F32C87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1 (mm)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02F1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4D222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 (mm)</w:t>
            </w:r>
          </w:p>
        </w:tc>
      </w:tr>
      <w:tr w:rsidR="00AA7965" w:rsidRPr="004D222D" w14:paraId="221F7237" w14:textId="77777777" w:rsidTr="007611E8">
        <w:trPr>
          <w:trHeight w:val="368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AD51A0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53358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38AF5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AA9045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6D5261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FE064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E432CED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7965" w:rsidRPr="004D222D" w14:paraId="4CB757C9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6D740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093EC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B968D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F92F65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9BFD4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4F45A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62F395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7965" w:rsidRPr="004D222D" w14:paraId="466587FC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AF85B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8A8E90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00E345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41BC89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EA889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86025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8155B89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7965" w:rsidRPr="004D222D" w14:paraId="62DB1B3C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1EB9F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Rata-rata (m)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D2313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0,0063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BB80DE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0,0036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FA7D2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0,0073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A1503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0,0046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8FF7D2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230DF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0,0056</w:t>
            </w:r>
          </w:p>
        </w:tc>
      </w:tr>
      <w:tr w:rsidR="00AA7965" w:rsidRPr="004D222D" w14:paraId="42A41F2B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AB0C59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P (Pa)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98B77A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61,80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FC38EB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35,32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46388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71,61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F3622C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45,61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009DE4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78,48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A0BDF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54,94</w:t>
            </w:r>
          </w:p>
        </w:tc>
      </w:tr>
      <w:tr w:rsidR="00AA7965" w:rsidRPr="004D222D" w14:paraId="4B09D53E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4C932F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2D">
              <w:rPr>
                <w:rFonts w:ascii="Times New Roman" w:hAnsi="Times New Roman"/>
                <w:b/>
                <w:bCs/>
                <w:sz w:val="24"/>
                <w:szCs w:val="24"/>
              </w:rPr>
              <w:t>V (m/s)</w:t>
            </w:r>
          </w:p>
        </w:tc>
        <w:tc>
          <w:tcPr>
            <w:tcW w:w="7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B72E6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10,04</w:t>
            </w:r>
          </w:p>
        </w:tc>
        <w:tc>
          <w:tcPr>
            <w:tcW w:w="7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7B94A3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7,59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01F0A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10,81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7B1748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8,58</w:t>
            </w:r>
          </w:p>
        </w:tc>
        <w:tc>
          <w:tcPr>
            <w:tcW w:w="69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38F75B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11,31</w:t>
            </w:r>
          </w:p>
        </w:tc>
        <w:tc>
          <w:tcPr>
            <w:tcW w:w="74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761B81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9,47</w:t>
            </w:r>
          </w:p>
        </w:tc>
      </w:tr>
      <w:tr w:rsidR="00AA7965" w:rsidRPr="004D222D" w14:paraId="188EE32C" w14:textId="77777777" w:rsidTr="007611E8">
        <w:trPr>
          <w:trHeight w:val="383"/>
          <w:jc w:val="center"/>
        </w:trPr>
        <w:tc>
          <w:tcPr>
            <w:tcW w:w="67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4679E6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hl</m:t>
              </m:r>
            </m:oMath>
            <w:r w:rsidRPr="007E5A56">
              <w:rPr>
                <w:rFonts w:ascii="Times New Roman" w:hAnsi="Times New Roman"/>
                <w:b/>
                <w:bCs/>
                <w:sz w:val="24"/>
                <w:szCs w:val="24"/>
              </w:rPr>
              <w:t>(m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97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BF463E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92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1F6A2A0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,36</w:t>
            </w:r>
          </w:p>
        </w:tc>
        <w:tc>
          <w:tcPr>
            <w:tcW w:w="1438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C98F64" w14:textId="77777777" w:rsidR="00AA7965" w:rsidRPr="004D222D" w:rsidRDefault="00AA7965" w:rsidP="00761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2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,90</w:t>
            </w:r>
          </w:p>
        </w:tc>
      </w:tr>
    </w:tbl>
    <w:p w14:paraId="6764E825" w14:textId="77777777" w:rsidR="00AA7965" w:rsidRDefault="00AA7965"/>
    <w:sectPr w:rsidR="00AA7965" w:rsidSect="00AA796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965"/>
    <w:rsid w:val="004A33B3"/>
    <w:rsid w:val="005A6102"/>
    <w:rsid w:val="005B7460"/>
    <w:rsid w:val="005D77CC"/>
    <w:rsid w:val="005E0BFD"/>
    <w:rsid w:val="00617241"/>
    <w:rsid w:val="006918C4"/>
    <w:rsid w:val="007325F6"/>
    <w:rsid w:val="00914FDE"/>
    <w:rsid w:val="00933891"/>
    <w:rsid w:val="00A011D8"/>
    <w:rsid w:val="00A5547F"/>
    <w:rsid w:val="00AA7965"/>
    <w:rsid w:val="00CD3CC6"/>
    <w:rsid w:val="00D33A09"/>
    <w:rsid w:val="00D421D3"/>
    <w:rsid w:val="00F07893"/>
    <w:rsid w:val="00F760D3"/>
    <w:rsid w:val="00FD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15F8"/>
  <w15:chartTrackingRefBased/>
  <w15:docId w15:val="{2DF740ED-B249-41FE-8B7E-DECB141A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965"/>
    <w:rPr>
      <w:rFonts w:ascii="Calibri" w:eastAsia="Calibri" w:hAnsi="Calibri" w:cs="Calibri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9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9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9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9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9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96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96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96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96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96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796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7965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7965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7965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965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965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7965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7965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AA79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A7965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9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7965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AA79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7965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AA7965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A79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9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7965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AA796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AA79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qFormat/>
    <w:rsid w:val="00AA796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 rev</dc:creator>
  <cp:keywords/>
  <dc:description/>
  <cp:lastModifiedBy>eno rev</cp:lastModifiedBy>
  <cp:revision>1</cp:revision>
  <dcterms:created xsi:type="dcterms:W3CDTF">2025-02-09T15:56:00Z</dcterms:created>
  <dcterms:modified xsi:type="dcterms:W3CDTF">2025-02-09T15:58:00Z</dcterms:modified>
</cp:coreProperties>
</file>